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56039f9d69e860c57790eb1b11780eed06e79"/>
    <w:p>
      <w:pPr>
        <w:pStyle w:val="Heading3"/>
      </w:pPr>
      <w:r>
        <w:t xml:space="preserve">Рафик Загрутдинов: уникальное зонирование пространства культурно-досугового центра в Северном Бутове обеспечивает комфорт для всех посетителей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При проектировании и строительстве нового культурно-досугового центра применен принцип зонирования пространства для посетителей с разными запросами. Строительство объекта завершено в юго-западной части столицы, в районе Северное Бутово.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«Двухэтажный культурно-досуговый центр общей площадью более трех тысяч квадратных метров расположен по адресу: улица Грина, дом 1Б. Центр оснащен концертными и зрительными залами, выставочными пространствами и студиями. Он сможет одновременно принимать до 58 человек. В комплексе также предусмотрен подземный этаж. Новый центр станет важной площадкой для творческого развития жителей округа», – сказал Рафик Загрутдинов.</w:t>
      </w:r>
      <w:r>
        <w:t xml:space="preserve"> </w:t>
      </w:r>
      <w:r>
        <w:t xml:space="preserve">Проект центра учитывает необходимость одновременного проведения культурных мероприятий и работы кружков и студий без помех друг для друга. Структура здания включает три основные зоны: зрелищную, клубную и административную.</w:t>
      </w:r>
      <w:r>
        <w:t xml:space="preserve"> </w:t>
      </w:r>
      <w:r>
        <w:t xml:space="preserve">«Новый культурно-досуговой центр предназначен для проведения культурно-массовых мероприятий, тематических и театрализованных программ, театральных постановок, концертов народной, классической и эстрадной музыки. На текущий год в культурном центре планируется организация 36 культурно-досуговых формирований с участием более 800 человек», – отметил министр правительства Москвы, руководитель Департамента культуры Алексей Фурсин.</w:t>
      </w:r>
      <w:r>
        <w:t xml:space="preserve"> </w:t>
      </w:r>
      <w:r>
        <w:t xml:space="preserve">В зрелищной зоне находится концертный зал на 300 мест для проведения тематических программ, театральных постановок и концертов различных жанров, а также помещения для артистов, гримерные и технические помещения. Концертный зал предназначен для проведения спектаклей, концертов и кинопоказов и оборудован современными системами освещения.</w:t>
      </w:r>
      <w:r>
        <w:t xml:space="preserve"> </w:t>
      </w:r>
      <w:r>
        <w:t xml:space="preserve">Для посетителей групповых занятий клубной зоны предусмотрен отдельный вход, здесь расположены студии раннего развития детей, живописи и графики, хореографии, музыки и декоративно-прикладного творчества. Первый этаж с большими окнами обеспечивает естественное освещение и создает комфортную атмосферу.</w:t>
      </w:r>
      <w:r>
        <w:t xml:space="preserve"> </w:t>
      </w:r>
      <w:r>
        <w:t xml:space="preserve">Третья зона предназначена для административных, бытовых и технических помещений.</w:t>
      </w:r>
      <w:r>
        <w:t xml:space="preserve"> </w:t>
      </w:r>
      <w:r>
        <w:t xml:space="preserve">«Строительный цикл объекта проходил под контролем Мосгосстройнадзора. Всего было проведено 10 контрольно-надзорных мероприятий. В ходе итоговой проверки было оформлено заключение о соответствии здания требованиям проектной документации, а в конце декабря прошлого года выдано разрешение на ввод в эксплуатацию», – отметил председатель Мосгосстройнадзора Антон Слободчиков.</w:t>
      </w:r>
      <w:r>
        <w:t xml:space="preserve"> </w:t>
      </w:r>
      <w:r>
        <w:t xml:space="preserve">Строительство культурно-досугового центра на территории площадью 0,66 гектара началось в декабре 2022 года. Фасады здания выполнены в простом и лаконичном стиле из кирпича с единым цветовым решением, а отделка включает клинкерный кирпич и стеклофибробетон.</w:t>
      </w:r>
      <w:r>
        <w:t xml:space="preserve"> </w:t>
      </w:r>
      <w:r>
        <w:t xml:space="preserve">Территория культурно-досугового центра благоустроена и подходит для проведения общественных мероприятий: здесь проложены дорожки, установлено освещение и лавочки для отдыха посетителей, а также детская игровая площадка. Кроме того, предусмотрена наземная парковка на 23 машино-места, три из которых предназначены для людей с ограниченными возможностями здоровья.</w:t>
      </w:r>
      <w:r>
        <w:t xml:space="preserve"> </w:t>
      </w:r>
      <w:r>
        <w:t xml:space="preserve">Ранее мэр Москвы Сергей Собянин сообщил об открытии культурно-досугового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http://upt.mos.ru/press-tsent/novost/detail/12810991.html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810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810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2025-07-02T18:50:05Z</dcterms:created>
  <dcterms:modified xsi:type="dcterms:W3CDTF">2025-07-02T18:50:05Z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