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a2b6757913b0ffa4961c416523f2132716b4b"/>
    <w:p>
      <w:pPr>
        <w:pStyle w:val="Heading3"/>
      </w:pPr>
      <w:r>
        <w:t xml:space="preserve">Рафик Загрутдинов: семь новых объектов образования построили в Некрасовке за последние три года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Последние три года в районе Некрасовка под кураторством столичного Департамента гражданского строительства активно развивается образовательная инфраструктура. За это время построили семь современных объектов дошкольного и школьного образования. Об этом сообщил руководитель городского Департамента гражданского строительства, входящего в Комплекс градостроительной политики и строительства столицы, Рафик Загрутдинов.</w:t>
      </w:r>
      <w:r>
        <w:br/>
      </w:r>
      <w:r>
        <w:t xml:space="preserve">«Строительство новых образовательных объектов – четырех детских садов и трех школ – не только обеспечило дополнительные места для дошкольников и школьников, но и значительно повысило доступность образовательных услуг в районе. Совокупная площадь этих строений составляет около 48,6 тысячи квадратных метров, что дало жителям района 1150 мест в детских садах и 2050 мест в школах. Все проекты были реализованы в рамках столичной Адресной инвестиционной программы», – рассказал Рафик Загрутдинов.</w:t>
      </w:r>
      <w:r>
        <w:br/>
      </w:r>
      <w:r>
        <w:t xml:space="preserve">Руководитель Департамента также отметил, что четыре современных здания для размещения детских садов появились на улицах Лавриненко, Маресьева, Маршала Еременко и Вертолетчиков. По словам Рафика Загрутдинова, грамотное планирование и строительство школ и детских садов в густонаселенных районах и вблизи жилых кварталов необходимо для обеспечения доступности образования и развития комфортной городской инфраструктуры.</w:t>
      </w:r>
      <w:r>
        <w:br/>
      </w:r>
      <w:r>
        <w:t xml:space="preserve">Одно из зданий, расположенное на улице Вертолетчиков, дом 2Б, рассчитано на 225 детей. Здесь для каждой группы организованы отдельные игровые, спальни, раздевалки и буфет. Детский сад дополняют помещения для занятий музыкой и физкультурой, а также медицинский блок. Еще один детсад на улице Лавриненко, дом 9, вмещает 350 малышей. На первом этаже расположили пищеблок полного технологического цикла. Кроме того, в здании оборудовали физкультурный и музыкальный залы. На территории вокруг разместили игровые и спортивные площадки с теневыми навесами, высадили кустарники, разбили газоны и цветники. Помимо этого, два дошкольных здания с бассейнами возвели на улицах Маресьева, дом 10А, и Маршала Еременко, дом 1А.</w:t>
      </w:r>
      <w:r>
        <w:br/>
      </w:r>
      <w:r>
        <w:t xml:space="preserve">Для ребят постарше на территории района Некрасовка построили три школы. Крупная школа на 1150 учеников, расположенная на улице Маресьева, дом 12А, вошла в образовательный комплекс школы № 1366. В здании организованы два отдельных блока – в одном учатся младшие классы, а в другом – средние и старшие. Каждый блок оснащен просторными универсальными и специализированными учебными кабинетами и современным оборудованием. Для проведения мероприятий предусмотрены два зала, а также два зала для занятий физкультурой. Территория школы благоустроена таким образом, чтобы учащиеся могли проводить время с интересом и пользой. Во дворе также есть футбольное поле, баскетбольная и волейбольная площадки.</w:t>
      </w:r>
      <w:r>
        <w:br/>
      </w:r>
      <w:r>
        <w:t xml:space="preserve">Возведение в Москве социальных объектов соответствует целям и инициативам национального проекта «Инфраструктура для жизни».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http://upt.mos.ru/press-tsent/novost/detail/12938232.html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938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938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2025-07-30T02:53:52Z</dcterms:created>
  <dcterms:modified xsi:type="dcterms:W3CDTF">2025-07-30T02:53:52Z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